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BD" w:rsidRDefault="004A0CBD" w:rsidP="004A0CBD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гомуми белем бирү оешмаларында укучылар өчен татар әдәбиятыннан олимпиада биремнәре</w:t>
      </w:r>
      <w:r w:rsidR="0043735F">
        <w:rPr>
          <w:b/>
          <w:sz w:val="28"/>
          <w:szCs w:val="28"/>
          <w:lang w:val="tt-RU"/>
        </w:rPr>
        <w:t>нә җаваплар</w:t>
      </w:r>
      <w:r>
        <w:rPr>
          <w:b/>
          <w:sz w:val="28"/>
          <w:szCs w:val="28"/>
          <w:lang w:val="tt-RU"/>
        </w:rPr>
        <w:t xml:space="preserve"> </w:t>
      </w:r>
    </w:p>
    <w:p w:rsidR="004A0CBD" w:rsidRDefault="004A0CBD" w:rsidP="004A0C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tt-RU"/>
        </w:rPr>
        <w:t>(муниципаль тур, 2019-2020 уку елы) 10 нчы сыйныф</w:t>
      </w:r>
    </w:p>
    <w:p w:rsidR="004A0CBD" w:rsidRDefault="004A0CBD" w:rsidP="004A0CBD">
      <w:pPr>
        <w:jc w:val="right"/>
        <w:rPr>
          <w:b/>
          <w:sz w:val="28"/>
          <w:szCs w:val="28"/>
        </w:rPr>
      </w:pPr>
    </w:p>
    <w:p w:rsidR="004A0CBD" w:rsidRDefault="004A0CBD" w:rsidP="00283CDB">
      <w:pPr>
        <w:spacing w:after="120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                                                                        </w:t>
      </w:r>
      <w:r w:rsidR="00DC5C95">
        <w:rPr>
          <w:b/>
          <w:sz w:val="28"/>
          <w:szCs w:val="28"/>
          <w:lang w:val="tt-RU"/>
        </w:rPr>
        <w:t xml:space="preserve">        Максималь балл – 50</w:t>
      </w:r>
      <w:bookmarkStart w:id="0" w:name="_GoBack"/>
      <w:bookmarkEnd w:id="0"/>
    </w:p>
    <w:p w:rsidR="004A0CBD" w:rsidRDefault="004A0CBD" w:rsidP="004A0CBD">
      <w:pPr>
        <w:jc w:val="both"/>
        <w:rPr>
          <w:b/>
          <w:sz w:val="28"/>
          <w:szCs w:val="28"/>
          <w:lang w:val="tt-RU"/>
        </w:rPr>
      </w:pPr>
    </w:p>
    <w:p w:rsidR="004A0CBD" w:rsidRDefault="004A0CBD" w:rsidP="004A0CBD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Әдәбият теориясенә караган биремнәр (20 балл). Биремнәргә бер сүз һәм сүзтезмә белән җавап бирегез.</w:t>
      </w:r>
    </w:p>
    <w:p w:rsidR="004A0CBD" w:rsidRDefault="004A0CBD" w:rsidP="004A0CBD">
      <w:pPr>
        <w:numPr>
          <w:ilvl w:val="0"/>
          <w:numId w:val="3"/>
        </w:numPr>
        <w:ind w:left="0" w:firstLine="709"/>
        <w:jc w:val="both"/>
        <w:rPr>
          <w:sz w:val="28"/>
          <w:szCs w:val="28"/>
          <w:lang w:val="tt-RU" w:eastAsia="en-US"/>
        </w:rPr>
      </w:pPr>
      <w:r>
        <w:rPr>
          <w:sz w:val="28"/>
          <w:szCs w:val="28"/>
          <w:lang w:val="tt-RU" w:eastAsia="en-US"/>
        </w:rPr>
        <w:t xml:space="preserve">Әдәби әсәрдә кешенең эчке һәм тышкы бербөтен сурәте. </w:t>
      </w:r>
      <w:r>
        <w:rPr>
          <w:b/>
          <w:sz w:val="28"/>
          <w:szCs w:val="28"/>
          <w:lang w:val="tt-RU" w:eastAsia="en-US"/>
        </w:rPr>
        <w:t>Образ</w:t>
      </w:r>
    </w:p>
    <w:p w:rsidR="004A0CBD" w:rsidRDefault="004A0CBD" w:rsidP="004A0CBD">
      <w:pPr>
        <w:numPr>
          <w:ilvl w:val="0"/>
          <w:numId w:val="3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Нинди дә булса күренешне яки предметны аңлатучы шартлы сүз яки билге. </w:t>
      </w:r>
      <w:r>
        <w:rPr>
          <w:b/>
          <w:sz w:val="28"/>
          <w:szCs w:val="28"/>
          <w:lang w:val="tt-RU"/>
        </w:rPr>
        <w:t>Символ</w:t>
      </w:r>
    </w:p>
    <w:p w:rsidR="004A0CBD" w:rsidRDefault="004A0CBD" w:rsidP="004A0CBD">
      <w:pPr>
        <w:numPr>
          <w:ilvl w:val="0"/>
          <w:numId w:val="3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Шигъри әсәрдә үзенең эчке кичерешләрен, хис-тойгыларын нәфислек белән, укучының күңеленә үтеп керерлек итеп бәян итүче образ. </w:t>
      </w:r>
      <w:r>
        <w:rPr>
          <w:b/>
          <w:sz w:val="28"/>
          <w:szCs w:val="28"/>
          <w:lang w:val="tt-RU"/>
        </w:rPr>
        <w:t>Лирик герой</w:t>
      </w:r>
      <w:r>
        <w:rPr>
          <w:sz w:val="28"/>
          <w:szCs w:val="28"/>
          <w:lang w:val="tt-RU"/>
        </w:rPr>
        <w:t xml:space="preserve"> </w:t>
      </w:r>
    </w:p>
    <w:p w:rsidR="004A0CBD" w:rsidRDefault="004A0CBD" w:rsidP="004A0CBD">
      <w:pPr>
        <w:numPr>
          <w:ilvl w:val="0"/>
          <w:numId w:val="3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Әдәбиятта көлүнең бер төре, усал һәм ачы итеп көлүне аңлата. </w:t>
      </w:r>
      <w:r>
        <w:rPr>
          <w:b/>
          <w:sz w:val="28"/>
          <w:szCs w:val="28"/>
          <w:lang w:val="tt-RU"/>
        </w:rPr>
        <w:t>Сатира</w:t>
      </w:r>
    </w:p>
    <w:p w:rsidR="004A0CBD" w:rsidRDefault="004A0CBD" w:rsidP="004A0CBD">
      <w:pPr>
        <w:numPr>
          <w:ilvl w:val="0"/>
          <w:numId w:val="3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Чынбарлык вакыйгаларын сурәтләү аша аның нигезләрен тәнкыйтьләүгә йөз тоткан әдәби агым. </w:t>
      </w:r>
      <w:r>
        <w:rPr>
          <w:b/>
          <w:sz w:val="28"/>
          <w:szCs w:val="28"/>
          <w:lang w:val="tt-RU"/>
        </w:rPr>
        <w:t>Тәнкыйди реализм</w:t>
      </w:r>
    </w:p>
    <w:p w:rsidR="004A0CBD" w:rsidRDefault="004A0CBD" w:rsidP="004A0CBD">
      <w:pPr>
        <w:numPr>
          <w:ilvl w:val="0"/>
          <w:numId w:val="3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Билгеле бер идеал яктылыгында тормышны үзгәртеп тасвирлауга нигезләнгән иҗат юнәлеше. </w:t>
      </w:r>
      <w:r>
        <w:rPr>
          <w:b/>
          <w:sz w:val="28"/>
          <w:szCs w:val="28"/>
          <w:lang w:val="tt-RU"/>
        </w:rPr>
        <w:t>Романтизм</w:t>
      </w:r>
    </w:p>
    <w:p w:rsidR="004A0CBD" w:rsidRDefault="004A0CBD" w:rsidP="004A0CBD">
      <w:pPr>
        <w:numPr>
          <w:ilvl w:val="0"/>
          <w:numId w:val="3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Тормыш-яшәешне яңача, яңа әдәби-эстетик, әхлакый-фәлсәфи кыйммәтләр яссылыгында чагылдыручы, татар әдәбиятында ХХ йөз башында урын алган иҗат юнәлеше. </w:t>
      </w:r>
      <w:r>
        <w:rPr>
          <w:b/>
          <w:sz w:val="28"/>
          <w:szCs w:val="28"/>
          <w:lang w:val="tt-RU"/>
        </w:rPr>
        <w:t>Модернизм</w:t>
      </w:r>
    </w:p>
    <w:p w:rsidR="004A0CBD" w:rsidRDefault="004A0CBD" w:rsidP="004A0CBD">
      <w:pPr>
        <w:numPr>
          <w:ilvl w:val="0"/>
          <w:numId w:val="3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Әдәби әсәрдә әсәр өлешләренең урнашу тәртибе. </w:t>
      </w:r>
      <w:r>
        <w:rPr>
          <w:b/>
          <w:sz w:val="28"/>
          <w:szCs w:val="28"/>
          <w:lang w:val="tt-RU"/>
        </w:rPr>
        <w:t>Композиция</w:t>
      </w:r>
    </w:p>
    <w:p w:rsidR="004A0CBD" w:rsidRDefault="004A0CBD" w:rsidP="004A0CBD">
      <w:pPr>
        <w:numPr>
          <w:ilvl w:val="0"/>
          <w:numId w:val="3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Әдәби әсәрдә ике геройның ка</w:t>
      </w:r>
      <w:r w:rsidR="00CD1F9D">
        <w:rPr>
          <w:sz w:val="28"/>
          <w:szCs w:val="28"/>
          <w:lang w:val="tt-RU"/>
        </w:rPr>
        <w:t>ра</w:t>
      </w:r>
      <w:r>
        <w:rPr>
          <w:sz w:val="28"/>
          <w:szCs w:val="28"/>
          <w:lang w:val="tt-RU"/>
        </w:rPr>
        <w:t xml:space="preserve">-каршы сөйләшүе. </w:t>
      </w:r>
      <w:r>
        <w:rPr>
          <w:b/>
          <w:sz w:val="28"/>
          <w:szCs w:val="28"/>
          <w:lang w:val="tt-RU"/>
        </w:rPr>
        <w:t xml:space="preserve">Диалог </w:t>
      </w:r>
    </w:p>
    <w:p w:rsidR="004A0CBD" w:rsidRDefault="004A0CBD" w:rsidP="004A0CBD">
      <w:pPr>
        <w:numPr>
          <w:ilvl w:val="0"/>
          <w:numId w:val="3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Тормыш-көнкүрештәге, аерым кешеләр холкындагы кимчелекле яклардан көлүгә нигезләнгән драма жанры. </w:t>
      </w:r>
      <w:r>
        <w:rPr>
          <w:b/>
          <w:sz w:val="28"/>
          <w:szCs w:val="28"/>
          <w:lang w:val="tt-RU"/>
        </w:rPr>
        <w:t>Комедия</w:t>
      </w:r>
    </w:p>
    <w:p w:rsidR="004A0CBD" w:rsidRDefault="004A0CBD" w:rsidP="004A0CBD">
      <w:pPr>
        <w:ind w:left="1069"/>
        <w:jc w:val="both"/>
        <w:rPr>
          <w:sz w:val="28"/>
          <w:szCs w:val="28"/>
          <w:lang w:val="tt-RU"/>
        </w:rPr>
      </w:pPr>
    </w:p>
    <w:p w:rsidR="004A0CBD" w:rsidRDefault="004A0CBD" w:rsidP="004A0CBD">
      <w:pPr>
        <w:pStyle w:val="a8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Әдәби әсәргә караган биремнәр (20 балл).</w:t>
      </w:r>
    </w:p>
    <w:p w:rsidR="004A0CBD" w:rsidRDefault="004A0CBD" w:rsidP="004A0CBD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Бу өзек кайсы әсәрдән? </w:t>
      </w:r>
      <w:r>
        <w:rPr>
          <w:b/>
          <w:sz w:val="28"/>
          <w:szCs w:val="28"/>
          <w:lang w:val="tt-RU"/>
        </w:rPr>
        <w:t>“Сөннәтче бабай”</w:t>
      </w:r>
    </w:p>
    <w:p w:rsidR="004A0CBD" w:rsidRDefault="004A0CBD" w:rsidP="004A0CBD">
      <w:pPr>
        <w:ind w:firstLine="709"/>
        <w:jc w:val="both"/>
        <w:rPr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 xml:space="preserve">Аның яшен белгән кеше юк иде. Яше күпме дип уйлаган кеше дә юк иде... Аның, яше югалган кеби, </w:t>
      </w:r>
      <w:r w:rsidR="00687985">
        <w:rPr>
          <w:i/>
          <w:sz w:val="28"/>
          <w:szCs w:val="28"/>
          <w:lang w:val="tt-RU"/>
        </w:rPr>
        <w:t>и</w:t>
      </w:r>
      <w:r>
        <w:rPr>
          <w:i/>
          <w:sz w:val="28"/>
          <w:szCs w:val="28"/>
          <w:lang w:val="tt-RU"/>
        </w:rPr>
        <w:t xml:space="preserve">семе дә югалган иде... </w:t>
      </w:r>
      <w:r>
        <w:rPr>
          <w:sz w:val="28"/>
          <w:szCs w:val="28"/>
          <w:lang w:val="tt-RU"/>
        </w:rPr>
        <w:t xml:space="preserve"> (2 балл).</w:t>
      </w:r>
    </w:p>
    <w:p w:rsidR="004A0CBD" w:rsidRDefault="004A0CBD" w:rsidP="004A0CBD">
      <w:pPr>
        <w:ind w:firstLine="709"/>
        <w:jc w:val="both"/>
        <w:rPr>
          <w:sz w:val="28"/>
          <w:szCs w:val="28"/>
          <w:lang w:val="tt-RU"/>
        </w:rPr>
      </w:pPr>
    </w:p>
    <w:p w:rsidR="004A0CBD" w:rsidRPr="004A0CBD" w:rsidRDefault="004A0CBD" w:rsidP="004A0CBD">
      <w:pPr>
        <w:ind w:firstLine="709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2. Бу әсәр кем тарафыннан, </w:t>
      </w:r>
      <w:r w:rsidR="00E55F51">
        <w:rPr>
          <w:sz w:val="28"/>
          <w:szCs w:val="28"/>
          <w:lang w:val="tt-RU"/>
        </w:rPr>
        <w:t>әдәбиятның кайсы чорында</w:t>
      </w:r>
      <w:r>
        <w:rPr>
          <w:sz w:val="28"/>
          <w:szCs w:val="28"/>
          <w:lang w:val="tt-RU"/>
        </w:rPr>
        <w:t xml:space="preserve"> иҗат ителгән? (3 балл). </w:t>
      </w:r>
      <w:r>
        <w:rPr>
          <w:b/>
          <w:sz w:val="28"/>
          <w:szCs w:val="28"/>
          <w:lang w:val="tt-RU"/>
        </w:rPr>
        <w:t>Гаяз Исхакый тарафыннан ХХ йөз башында иҗат ителгән</w:t>
      </w:r>
      <w:r w:rsidR="00687985">
        <w:rPr>
          <w:b/>
          <w:sz w:val="28"/>
          <w:szCs w:val="28"/>
          <w:lang w:val="tt-RU"/>
        </w:rPr>
        <w:t>.</w:t>
      </w:r>
    </w:p>
    <w:p w:rsidR="004A0CBD" w:rsidRPr="007A3CA3" w:rsidRDefault="004A0CBD" w:rsidP="004A0CBD">
      <w:pPr>
        <w:ind w:firstLine="709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3. Бу әсәрнең төп героена бәя бирегез. Аңа нинди сыйфатлар хас? (5 балл).</w:t>
      </w:r>
      <w:r w:rsidR="007A3CA3">
        <w:rPr>
          <w:sz w:val="28"/>
          <w:szCs w:val="28"/>
          <w:lang w:val="tt-RU"/>
        </w:rPr>
        <w:t xml:space="preserve"> </w:t>
      </w:r>
      <w:r w:rsidR="007A3CA3">
        <w:rPr>
          <w:b/>
          <w:sz w:val="28"/>
          <w:szCs w:val="28"/>
          <w:lang w:val="tt-RU"/>
        </w:rPr>
        <w:t>Төп герое – Сөннәтче бабай. Ул дини, әхлаклы, традицияләргә тугрылыклы, ата-бабалары рухын саклый, гаиләсен, балаларны ярата, авыл кешеләрен хөрмәт итә, дини традицияләрне җимерүчеләрне кабул итә алмый һ.б.</w:t>
      </w:r>
    </w:p>
    <w:p w:rsidR="004A0CBD" w:rsidRPr="007A3CA3" w:rsidRDefault="004A0CBD" w:rsidP="004A0CBD">
      <w:pPr>
        <w:ind w:firstLine="709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4. Әсәрдә геройның эчке каршылыгы ни сәбәпле туа? Ул ничек чишелә? (5 балл).</w:t>
      </w:r>
      <w:r w:rsidR="007A3CA3">
        <w:rPr>
          <w:sz w:val="28"/>
          <w:szCs w:val="28"/>
          <w:lang w:val="tt-RU"/>
        </w:rPr>
        <w:t xml:space="preserve"> </w:t>
      </w:r>
      <w:r w:rsidR="007A3CA3">
        <w:rPr>
          <w:b/>
          <w:sz w:val="28"/>
          <w:szCs w:val="28"/>
          <w:lang w:val="tt-RU"/>
        </w:rPr>
        <w:t xml:space="preserve">Аның күңелендә каршылык Гөлйөземнең вафатыннан соң </w:t>
      </w:r>
      <w:r w:rsidR="00687985">
        <w:rPr>
          <w:b/>
          <w:sz w:val="28"/>
          <w:szCs w:val="28"/>
          <w:lang w:val="tt-RU"/>
        </w:rPr>
        <w:t>туа</w:t>
      </w:r>
      <w:r w:rsidR="007A3CA3">
        <w:rPr>
          <w:b/>
          <w:sz w:val="28"/>
          <w:szCs w:val="28"/>
          <w:lang w:val="tt-RU"/>
        </w:rPr>
        <w:t xml:space="preserve">, Миңлесафа карчыкка өйләнгәннән соң, өйдәге тәртипнең үзгәрүенә, </w:t>
      </w:r>
      <w:r w:rsidR="007A3CA3">
        <w:rPr>
          <w:b/>
          <w:sz w:val="28"/>
          <w:szCs w:val="28"/>
          <w:lang w:val="tt-RU"/>
        </w:rPr>
        <w:lastRenderedPageBreak/>
        <w:t xml:space="preserve">тормыштагы тәртипләрнең үзгәрүенә бәйле ул тирәнәя. Картның үлеме белән чишелә. </w:t>
      </w:r>
    </w:p>
    <w:p w:rsidR="004A0CBD" w:rsidRPr="00153516" w:rsidRDefault="004A0CBD" w:rsidP="004A0CBD">
      <w:pPr>
        <w:ind w:firstLine="709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5. Ни өчен әсәрдә икесе ике төрле холыкка ия ике татар хатыны образы кертелә дип уйлыйсыз? Алар аша автор нинди фикерләр үткәрә? (5 балл).</w:t>
      </w:r>
      <w:r w:rsidR="00153516">
        <w:rPr>
          <w:sz w:val="28"/>
          <w:szCs w:val="28"/>
          <w:lang w:val="tt-RU"/>
        </w:rPr>
        <w:t xml:space="preserve"> </w:t>
      </w:r>
      <w:r w:rsidR="00153516" w:rsidRPr="00153516">
        <w:rPr>
          <w:b/>
          <w:sz w:val="28"/>
          <w:szCs w:val="28"/>
          <w:lang w:val="tt-RU"/>
        </w:rPr>
        <w:t xml:space="preserve">Автор </w:t>
      </w:r>
      <w:r w:rsidR="00687985">
        <w:rPr>
          <w:b/>
          <w:sz w:val="28"/>
          <w:szCs w:val="28"/>
          <w:lang w:val="tt-RU"/>
        </w:rPr>
        <w:t xml:space="preserve">әсәргә </w:t>
      </w:r>
      <w:r w:rsidR="00153516" w:rsidRPr="00153516">
        <w:rPr>
          <w:b/>
          <w:sz w:val="28"/>
          <w:szCs w:val="28"/>
          <w:lang w:val="tt-RU"/>
        </w:rPr>
        <w:t xml:space="preserve">икесе ике төрле холыкка ия, дөньяга, традицияләргә, дини тәртипләргә карашлары да төрле булган Гөлйөзем һәм Миңлесафа образларын </w:t>
      </w:r>
      <w:r w:rsidR="00687985">
        <w:rPr>
          <w:b/>
          <w:sz w:val="28"/>
          <w:szCs w:val="28"/>
          <w:lang w:val="tt-RU"/>
        </w:rPr>
        <w:t>кертә</w:t>
      </w:r>
      <w:r w:rsidR="00153516" w:rsidRPr="00153516">
        <w:rPr>
          <w:b/>
          <w:sz w:val="28"/>
          <w:szCs w:val="28"/>
          <w:lang w:val="tt-RU"/>
        </w:rPr>
        <w:t>. Алар аша әхлаклы, ирен зурлап торган хатын өйгә ямь бирә, ирен, гаиләсен бәхетле итә ала, татар хатыны шундый булырга тиеш дигән фикер үткәрә</w:t>
      </w:r>
      <w:r w:rsidR="00DE1DBD">
        <w:rPr>
          <w:b/>
          <w:sz w:val="28"/>
          <w:szCs w:val="28"/>
          <w:lang w:val="tt-RU"/>
        </w:rPr>
        <w:t xml:space="preserve"> һ.б</w:t>
      </w:r>
      <w:r w:rsidR="00153516" w:rsidRPr="00153516">
        <w:rPr>
          <w:b/>
          <w:sz w:val="28"/>
          <w:szCs w:val="28"/>
          <w:lang w:val="tt-RU"/>
        </w:rPr>
        <w:t xml:space="preserve">. </w:t>
      </w:r>
    </w:p>
    <w:p w:rsidR="00723CF5" w:rsidRPr="00153516" w:rsidRDefault="00723CF5" w:rsidP="004A0CBD">
      <w:pPr>
        <w:rPr>
          <w:lang w:val="tt-RU"/>
        </w:rPr>
      </w:pPr>
    </w:p>
    <w:sectPr w:rsidR="00723CF5" w:rsidRPr="00153516" w:rsidSect="00F96C10">
      <w:headerReference w:type="even" r:id="rId9"/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4B1" w:rsidRDefault="000574B1">
      <w:r>
        <w:separator/>
      </w:r>
    </w:p>
  </w:endnote>
  <w:endnote w:type="continuationSeparator" w:id="0">
    <w:p w:rsidR="000574B1" w:rsidRDefault="0005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CF5A21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0574B1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Pr="004931F7" w:rsidRDefault="000574B1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4B1" w:rsidRDefault="000574B1">
      <w:r>
        <w:separator/>
      </w:r>
    </w:p>
  </w:footnote>
  <w:footnote w:type="continuationSeparator" w:id="0">
    <w:p w:rsidR="000574B1" w:rsidRDefault="00057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CF5A21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0574B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6514"/>
    <w:multiLevelType w:val="hybridMultilevel"/>
    <w:tmpl w:val="FBD6CDBE"/>
    <w:lvl w:ilvl="0" w:tplc="D9C88BE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78C"/>
    <w:rsid w:val="0002504C"/>
    <w:rsid w:val="000574B1"/>
    <w:rsid w:val="00153516"/>
    <w:rsid w:val="00283CDB"/>
    <w:rsid w:val="0031778C"/>
    <w:rsid w:val="003E67C7"/>
    <w:rsid w:val="0043735F"/>
    <w:rsid w:val="004A0CBD"/>
    <w:rsid w:val="00684865"/>
    <w:rsid w:val="00687985"/>
    <w:rsid w:val="00722C36"/>
    <w:rsid w:val="00723CF5"/>
    <w:rsid w:val="007A3CA3"/>
    <w:rsid w:val="007F5FED"/>
    <w:rsid w:val="00967C65"/>
    <w:rsid w:val="009E406B"/>
    <w:rsid w:val="00A60841"/>
    <w:rsid w:val="00B5270D"/>
    <w:rsid w:val="00CD1F9D"/>
    <w:rsid w:val="00CF5A21"/>
    <w:rsid w:val="00DC5C95"/>
    <w:rsid w:val="00DE1DBD"/>
    <w:rsid w:val="00E34D1C"/>
    <w:rsid w:val="00E55F51"/>
    <w:rsid w:val="00E57AF7"/>
    <w:rsid w:val="00ED38C3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34D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34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34D1C"/>
  </w:style>
  <w:style w:type="paragraph" w:styleId="a6">
    <w:name w:val="footer"/>
    <w:basedOn w:val="a"/>
    <w:link w:val="a7"/>
    <w:uiPriority w:val="99"/>
    <w:rsid w:val="00E34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4D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34D1C"/>
    <w:pPr>
      <w:ind w:left="720"/>
      <w:contextualSpacing/>
    </w:pPr>
    <w:rPr>
      <w:rFonts w:ascii="Calibri" w:hAnsi="Calibri"/>
    </w:rPr>
  </w:style>
  <w:style w:type="paragraph" w:styleId="a9">
    <w:name w:val="Balloon Text"/>
    <w:basedOn w:val="a"/>
    <w:link w:val="aa"/>
    <w:uiPriority w:val="99"/>
    <w:semiHidden/>
    <w:unhideWhenUsed/>
    <w:rsid w:val="00283C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3C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34D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34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34D1C"/>
  </w:style>
  <w:style w:type="paragraph" w:styleId="a6">
    <w:name w:val="footer"/>
    <w:basedOn w:val="a"/>
    <w:link w:val="a7"/>
    <w:uiPriority w:val="99"/>
    <w:rsid w:val="00E34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4D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34D1C"/>
    <w:pPr>
      <w:ind w:left="720"/>
      <w:contextualSpacing/>
    </w:pPr>
    <w:rPr>
      <w:rFonts w:ascii="Calibri" w:hAnsi="Calibri"/>
    </w:rPr>
  </w:style>
  <w:style w:type="paragraph" w:styleId="a9">
    <w:name w:val="Balloon Text"/>
    <w:basedOn w:val="a"/>
    <w:link w:val="aa"/>
    <w:uiPriority w:val="99"/>
    <w:semiHidden/>
    <w:unhideWhenUsed/>
    <w:rsid w:val="00283C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3C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EDC06-1EDB-4E5C-9D10-35D3CE263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15</cp:revision>
  <cp:lastPrinted>2019-12-12T15:22:00Z</cp:lastPrinted>
  <dcterms:created xsi:type="dcterms:W3CDTF">2018-12-12T20:38:00Z</dcterms:created>
  <dcterms:modified xsi:type="dcterms:W3CDTF">2019-12-12T15:24:00Z</dcterms:modified>
</cp:coreProperties>
</file>